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к приказу №9 от 30.08.2021</w:t>
      </w:r>
    </w:p>
    <w:p w:rsidR="00000000" w:rsidDel="00000000" w:rsidP="00000000" w:rsidRDefault="00000000" w:rsidRPr="00000000" w14:paraId="00000003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Утверждаю</w:t>
      </w:r>
    </w:p>
    <w:p w:rsidR="00000000" w:rsidDel="00000000" w:rsidP="00000000" w:rsidRDefault="00000000" w:rsidRPr="00000000" w14:paraId="00000004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Президент ОФ «ПроМедиа Плюс»</w:t>
      </w:r>
    </w:p>
    <w:p w:rsidR="00000000" w:rsidDel="00000000" w:rsidP="00000000" w:rsidRDefault="00000000" w:rsidRPr="00000000" w14:paraId="00000005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__________________________Д. У. Маслова</w:t>
      </w:r>
    </w:p>
    <w:p w:rsidR="00000000" w:rsidDel="00000000" w:rsidP="00000000" w:rsidRDefault="00000000" w:rsidRPr="00000000" w14:paraId="00000006">
      <w:pPr>
        <w:spacing w:after="160" w:before="160" w:line="240" w:lineRule="auto"/>
        <w:ind w:left="1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1"/>
        <w:spacing w:after="160" w:before="160" w:line="240" w:lineRule="auto"/>
        <w:jc w:val="center"/>
        <w:rPr/>
      </w:pPr>
      <w:r w:rsidDel="00000000" w:rsidR="00000000" w:rsidRPr="00000000">
        <w:rPr>
          <w:rtl w:val="0"/>
        </w:rPr>
        <w:t xml:space="preserve">Расценки </w:t>
      </w:r>
      <w:r w:rsidDel="00000000" w:rsidR="00000000" w:rsidRPr="00000000">
        <w:rPr>
          <w:rtl w:val="0"/>
        </w:rPr>
        <w:t xml:space="preserve">на размещение </w:t>
      </w:r>
      <w:r w:rsidDel="00000000" w:rsidR="00000000" w:rsidRPr="00000000">
        <w:rPr>
          <w:b w:val="1"/>
          <w:rtl w:val="0"/>
        </w:rPr>
        <w:t xml:space="preserve">политической агитации</w:t>
      </w:r>
      <w:r w:rsidDel="00000000" w:rsidR="00000000" w:rsidRPr="00000000">
        <w:rPr>
          <w:rtl w:val="0"/>
        </w:rPr>
        <w:t xml:space="preserve"> для кандидатов в депутаты</w:t>
        <w:br w:type="textWrapping"/>
        <w:t xml:space="preserve">на портале Kaktus.media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60" w:before="16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Баннеры</w:t>
      </w:r>
    </w:p>
    <w:p w:rsidR="00000000" w:rsidDel="00000000" w:rsidP="00000000" w:rsidRDefault="00000000" w:rsidRPr="00000000" w14:paraId="00000009">
      <w:pPr>
        <w:spacing w:after="160" w:before="16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70"/>
        <w:tblGridChange w:id="0">
          <w:tblGrid>
            <w:gridCol w:w="4669"/>
            <w:gridCol w:w="4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Баннер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Стоимость за 1 месяц, сом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 (1 из 5 ротаций)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225 000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 (1 из 5 ротаций)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180 000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B1 (1 из 3 ротаций)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(1 из 3 ротаций)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105 000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 (1 из 10 ротаций)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225 000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Преролл (1 из 7 ротаций)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180 000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Размещение на кыргызской версии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10% от стоимости русской версии</w:t>
            </w:r>
          </w:p>
        </w:tc>
      </w:tr>
    </w:tbl>
    <w:p w:rsidR="00000000" w:rsidDel="00000000" w:rsidP="00000000" w:rsidRDefault="00000000" w:rsidRPr="00000000" w14:paraId="0000001A">
      <w:pPr>
        <w:spacing w:after="160" w:before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160" w:before="160" w:line="240" w:lineRule="auto"/>
        <w:rPr/>
      </w:pPr>
      <w:bookmarkStart w:colFirst="0" w:colLast="0" w:name="_6vjvwf871xc4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Публикация материалов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2.600258732212"/>
        <w:gridCol w:w="2070.582147477361"/>
        <w:gridCol w:w="1828.4087968952133"/>
        <w:gridCol w:w="1828.4087968952133"/>
        <w:tblGridChange w:id="0">
          <w:tblGrid>
            <w:gridCol w:w="3632.600258732212"/>
            <w:gridCol w:w="2070.582147477361"/>
            <w:gridCol w:w="1828.4087968952133"/>
            <w:gridCol w:w="1828.4087968952133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Периодичность выхода и примерное количество материалов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Размещение только на сайте, сом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Сайт + аккаунты в соцсетях, сом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соцсети</w:t>
            </w:r>
          </w:p>
          <w:p w:rsidR="00000000" w:rsidDel="00000000" w:rsidP="00000000" w:rsidRDefault="00000000" w:rsidRPr="00000000" w14:paraId="00000020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(Facebook + Instagram)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новость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 новости за период агитацию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76 000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новостей за период агитации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350 000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новостей за период агитации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350 000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550 000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370 000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новостей за период агитации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550 000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600 000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Безлимит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1 200 000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850 000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Размещение на кыргызском на kaktus.kg (</w:t>
            </w:r>
            <w:r w:rsidDel="00000000" w:rsidR="00000000" w:rsidRPr="00000000">
              <w:rPr>
                <w:rtl w:val="0"/>
              </w:rPr>
              <w:t xml:space="preserve">10% </w:t>
            </w:r>
            <w:r w:rsidDel="00000000" w:rsidR="00000000" w:rsidRPr="00000000">
              <w:rPr>
                <w:rtl w:val="0"/>
              </w:rPr>
              <w:t xml:space="preserve">от стоимости прайса Kaktus.media)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160" w:before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 размещении “Только соцсети” </w:t>
      </w:r>
      <w:r w:rsidDel="00000000" w:rsidR="00000000" w:rsidRPr="00000000">
        <w:rPr>
          <w:rtl w:val="0"/>
        </w:rPr>
        <w:t xml:space="preserve">при размещение агитации только в одной социальной сети стоимость делится на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60" w:before="16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Материалы кандидатов размещаются в </w:t>
      </w:r>
      <w:r w:rsidDel="00000000" w:rsidR="00000000" w:rsidRPr="00000000">
        <w:rPr>
          <w:rtl w:val="0"/>
        </w:rPr>
        <w:t xml:space="preserve">специальном блоке «Выборы в ЖК-2021»</w:t>
      </w:r>
      <w:r w:rsidDel="00000000" w:rsidR="00000000" w:rsidRPr="00000000">
        <w:rPr>
          <w:rtl w:val="0"/>
        </w:rPr>
        <w:t xml:space="preserve"> на главной странице kaktus.media (“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ЖК шайлоосу - 2021”</w:t>
      </w:r>
      <w:r w:rsidDel="00000000" w:rsidR="00000000" w:rsidRPr="00000000">
        <w:rPr>
          <w:rtl w:val="0"/>
        </w:rPr>
        <w:t xml:space="preserve"> для kaktus.kg).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160" w:before="160" w:line="240" w:lineRule="auto"/>
        <w:rPr/>
      </w:pPr>
      <w:bookmarkStart w:colFirst="0" w:colLast="0" w:name="_o1tmtmgc4vuk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Прочее</w:t>
      </w: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40"/>
        <w:gridCol w:w="2775"/>
        <w:tblGridChange w:id="0">
          <w:tblGrid>
            <w:gridCol w:w="6540"/>
            <w:gridCol w:w="277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Стоимость за единицу, сом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Размещение новости среди редакционных, выше блока “Выборы в ЖК-2021” на главной странице (стоимость за 1 сутки размещения) </w:t>
            </w:r>
          </w:p>
          <w:p w:rsidR="00000000" w:rsidDel="00000000" w:rsidP="00000000" w:rsidRDefault="00000000" w:rsidRPr="00000000" w14:paraId="00000043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50 000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Вещание с места мероприятий в facebook/Instagram/youtube аккаунтах редакции.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Подраздел на сайте, посвященный конкретной партии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150 000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редакцией текстовых и видеоматериалов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30 000 за шт.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Спецпроекты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200 000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Перевод на кыргызский с размещением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20% от стоимости русской версии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Публикация материала в последний день агитации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Последний материал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Предпоследний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Предпредпоследний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40 000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30 000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20 000</w:t>
            </w:r>
          </w:p>
        </w:tc>
      </w:tr>
    </w:tbl>
    <w:p w:rsidR="00000000" w:rsidDel="00000000" w:rsidP="00000000" w:rsidRDefault="00000000" w:rsidRPr="00000000" w14:paraId="00000057">
      <w:pPr>
        <w:spacing w:after="160" w:before="160" w:line="240" w:lineRule="auto"/>
        <w:ind w:left="1080" w:hanging="36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Все цены указаны с учетом всех налогов и сборов.</w:t>
      </w:r>
    </w:p>
    <w:p w:rsidR="00000000" w:rsidDel="00000000" w:rsidP="00000000" w:rsidRDefault="00000000" w:rsidRPr="00000000" w14:paraId="00000058">
      <w:pPr>
        <w:spacing w:after="160" w:before="16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160" w:before="16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